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694684" w14:paraId="7E55771C" w14:textId="77777777" w:rsidTr="006C71A1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4584B7E9" w14:textId="119BD854" w:rsidR="00694684" w:rsidRPr="00537CD9" w:rsidRDefault="00694684" w:rsidP="006C71A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 </w:t>
            </w:r>
            <w:r w:rsidR="006A752C">
              <w:rPr>
                <w:sz w:val="28"/>
                <w:szCs w:val="28"/>
                <w:lang w:val="kk-KZ"/>
              </w:rPr>
              <w:t>б</w:t>
            </w:r>
            <w:r w:rsidR="00C11EC0" w:rsidRPr="00C11EC0">
              <w:rPr>
                <w:sz w:val="28"/>
                <w:szCs w:val="28"/>
                <w:lang w:val="kk-KZ"/>
              </w:rPr>
              <w:t xml:space="preserve">ұйрығына </w:t>
            </w:r>
            <w:r w:rsidR="00E466A0">
              <w:rPr>
                <w:sz w:val="28"/>
                <w:szCs w:val="28"/>
                <w:lang w:val="kk-KZ"/>
              </w:rPr>
              <w:t>8</w:t>
            </w:r>
            <w:r>
              <w:rPr>
                <w:sz w:val="28"/>
                <w:szCs w:val="28"/>
                <w:lang w:val="kk-KZ"/>
              </w:rPr>
              <w:t>-қосымша</w:t>
            </w:r>
          </w:p>
          <w:p w14:paraId="0F902C61" w14:textId="77777777" w:rsidR="00694684" w:rsidRDefault="00694684" w:rsidP="006C71A1">
            <w:pPr>
              <w:rPr>
                <w:i/>
                <w:sz w:val="28"/>
                <w:szCs w:val="28"/>
                <w:lang w:val="kk-KZ"/>
              </w:rPr>
            </w:pPr>
          </w:p>
          <w:p w14:paraId="29034AB3" w14:textId="77777777" w:rsidR="00694684" w:rsidRDefault="00694684" w:rsidP="006C71A1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395DE633" w14:textId="77777777" w:rsidR="00521070" w:rsidRDefault="00521070" w:rsidP="00521070">
      <w:pPr>
        <w:pStyle w:val="a4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204923741"/>
      <w:r w:rsidRPr="00F603D8">
        <w:rPr>
          <w:rFonts w:ascii="Times New Roman" w:hAnsi="Times New Roman" w:cs="Times New Roman"/>
          <w:b/>
          <w:bCs/>
          <w:sz w:val="28"/>
          <w:szCs w:val="28"/>
        </w:rPr>
        <w:t xml:space="preserve">Қазақстан Республикасы </w:t>
      </w:r>
      <w:proofErr w:type="spellStart"/>
      <w:r w:rsidRPr="00F603D8">
        <w:rPr>
          <w:rFonts w:ascii="Times New Roman" w:hAnsi="Times New Roman" w:cs="Times New Roman"/>
          <w:b/>
          <w:bCs/>
          <w:sz w:val="28"/>
          <w:szCs w:val="28"/>
        </w:rPr>
        <w:t>Қаржы</w:t>
      </w:r>
      <w:proofErr w:type="spellEnd"/>
      <w:r w:rsidRPr="00F603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03D8">
        <w:rPr>
          <w:rFonts w:ascii="Times New Roman" w:hAnsi="Times New Roman" w:cs="Times New Roman"/>
          <w:b/>
          <w:bCs/>
          <w:sz w:val="28"/>
          <w:szCs w:val="28"/>
        </w:rPr>
        <w:t>министрінің</w:t>
      </w:r>
      <w:proofErr w:type="spellEnd"/>
      <w:r w:rsidRPr="00F603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03D8">
        <w:rPr>
          <w:rFonts w:ascii="Times New Roman" w:hAnsi="Times New Roman" w:cs="Times New Roman"/>
          <w:b/>
          <w:bCs/>
          <w:sz w:val="28"/>
          <w:szCs w:val="28"/>
        </w:rPr>
        <w:t>күші</w:t>
      </w:r>
      <w:proofErr w:type="spellEnd"/>
      <w:r w:rsidRPr="00F603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03D8">
        <w:rPr>
          <w:rFonts w:ascii="Times New Roman" w:hAnsi="Times New Roman" w:cs="Times New Roman"/>
          <w:b/>
          <w:bCs/>
          <w:sz w:val="28"/>
          <w:szCs w:val="28"/>
        </w:rPr>
        <w:t>жойылған</w:t>
      </w:r>
      <w:proofErr w:type="spellEnd"/>
      <w:r w:rsidRPr="00F603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03D8">
        <w:rPr>
          <w:rFonts w:ascii="Times New Roman" w:hAnsi="Times New Roman" w:cs="Times New Roman"/>
          <w:b/>
          <w:bCs/>
          <w:sz w:val="28"/>
          <w:szCs w:val="28"/>
        </w:rPr>
        <w:t>кейбір</w:t>
      </w:r>
      <w:proofErr w:type="spellEnd"/>
      <w:r w:rsidRPr="00F603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03D8">
        <w:rPr>
          <w:rFonts w:ascii="Times New Roman" w:hAnsi="Times New Roman" w:cs="Times New Roman"/>
          <w:b/>
          <w:bCs/>
          <w:sz w:val="28"/>
          <w:szCs w:val="28"/>
        </w:rPr>
        <w:t>бұйрықтарының</w:t>
      </w:r>
      <w:proofErr w:type="spellEnd"/>
      <w:r w:rsidRPr="00F603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03D8">
        <w:rPr>
          <w:rFonts w:ascii="Times New Roman" w:hAnsi="Times New Roman" w:cs="Times New Roman"/>
          <w:b/>
          <w:bCs/>
          <w:sz w:val="28"/>
          <w:szCs w:val="28"/>
        </w:rPr>
        <w:t>тізбесі</w:t>
      </w:r>
      <w:proofErr w:type="spellEnd"/>
    </w:p>
    <w:p w14:paraId="6255065F" w14:textId="77777777" w:rsidR="00521070" w:rsidRPr="00F603D8" w:rsidRDefault="00521070" w:rsidP="00521070">
      <w:pPr>
        <w:pStyle w:val="a4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72E24E2A" w14:textId="77777777" w:rsidR="00521070" w:rsidRPr="00F603D8" w:rsidRDefault="00521070" w:rsidP="0052107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3D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102DA1">
        <w:rPr>
          <w:rFonts w:ascii="Times New Roman" w:hAnsi="Times New Roman" w:cs="Times New Roman"/>
          <w:sz w:val="28"/>
          <w:szCs w:val="28"/>
        </w:rPr>
        <w:t xml:space="preserve">Банк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шоттарының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бар-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жоғы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нөмірлері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, осы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шоттардағы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ақшаның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қалдығы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қозғалысы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сыйақыны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қоса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алғанда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өтеу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сомаларын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көрсете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активтер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міндеттемелер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декларацияны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ұсыну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міндет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туындаған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тұлғаға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кредиттер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мәліметтердің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нысандарын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F603D8">
        <w:rPr>
          <w:rFonts w:ascii="Times New Roman" w:hAnsi="Times New Roman" w:cs="Times New Roman"/>
          <w:sz w:val="28"/>
          <w:szCs w:val="28"/>
        </w:rPr>
        <w:t xml:space="preserve">Қазақстан Республикасы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ақпандағы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№ 119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бұйрығы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актілерді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тізілімінде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№ 16408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тіркелген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>).</w:t>
      </w:r>
    </w:p>
    <w:p w14:paraId="6EDD916C" w14:textId="77777777" w:rsidR="00521070" w:rsidRPr="00F603D8" w:rsidRDefault="00521070" w:rsidP="0052107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3D8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kk-KZ"/>
        </w:rPr>
        <w:t>««</w:t>
      </w:r>
      <w:r w:rsidRPr="00102DA1">
        <w:rPr>
          <w:rFonts w:ascii="Times New Roman" w:hAnsi="Times New Roman" w:cs="Times New Roman"/>
          <w:sz w:val="28"/>
          <w:szCs w:val="28"/>
        </w:rPr>
        <w:t xml:space="preserve">Банк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шоттарының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бар-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жоғы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нөмірлері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, осы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шоттардағы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ақшаның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қалдығы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қозғалысы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сыйақыны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қоса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алғанда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өтеу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сомаларын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көрсете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активтер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міндеттемелер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декларацияны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ұсыну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міндет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туындаған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тұлғаға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кредиттер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мәліметтердің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нысандарын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1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A1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F603D8">
        <w:rPr>
          <w:rFonts w:ascii="Times New Roman" w:hAnsi="Times New Roman" w:cs="Times New Roman"/>
          <w:sz w:val="28"/>
          <w:szCs w:val="28"/>
        </w:rPr>
        <w:t xml:space="preserve">Қазақстан Республикасы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ақпандағы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№ 119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бұйрығы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на</w:t>
      </w:r>
      <w:r w:rsidRPr="00F60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өзгерістер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F603D8">
        <w:rPr>
          <w:rFonts w:ascii="Times New Roman" w:hAnsi="Times New Roman" w:cs="Times New Roman"/>
          <w:sz w:val="28"/>
          <w:szCs w:val="28"/>
        </w:rPr>
        <w:t xml:space="preserve"> Қазақстан Республикасы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2021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сәуірдегі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№ 420 </w:t>
      </w:r>
      <w:proofErr w:type="spellStart"/>
      <w:r>
        <w:rPr>
          <w:rFonts w:ascii="Times New Roman" w:hAnsi="Times New Roman" w:cs="Times New Roman"/>
          <w:sz w:val="28"/>
          <w:szCs w:val="28"/>
        </w:rPr>
        <w:t>бұйрығы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603D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актілерді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тізілімінде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№ 22687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3D8">
        <w:rPr>
          <w:rFonts w:ascii="Times New Roman" w:hAnsi="Times New Roman" w:cs="Times New Roman"/>
          <w:sz w:val="28"/>
          <w:szCs w:val="28"/>
        </w:rPr>
        <w:t>тіркелген</w:t>
      </w:r>
      <w:proofErr w:type="spellEnd"/>
      <w:r w:rsidRPr="00F603D8">
        <w:rPr>
          <w:rFonts w:ascii="Times New Roman" w:hAnsi="Times New Roman" w:cs="Times New Roman"/>
          <w:sz w:val="28"/>
          <w:szCs w:val="28"/>
        </w:rPr>
        <w:t>).</w:t>
      </w:r>
    </w:p>
    <w:p w14:paraId="4520D94A" w14:textId="77777777" w:rsidR="00521070" w:rsidRPr="00871A87" w:rsidRDefault="00521070" w:rsidP="0052107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03D8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871A87">
        <w:rPr>
          <w:rFonts w:ascii="Times New Roman" w:hAnsi="Times New Roman" w:cs="Times New Roman"/>
          <w:sz w:val="28"/>
          <w:szCs w:val="28"/>
        </w:rPr>
        <w:t xml:space="preserve">Жеке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банктік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шоттарында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жүргізілетін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операцияларды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кәсіпкерлік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қызметті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асырудан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кіріс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белгілері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операцияларға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жатқызу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өлшемшарттарын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Екінші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деңгейдегі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банктердің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және банк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операциялардың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жекелеген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түрлерін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асыратын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ұйымдардың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кәсіпкерлік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қызметті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асырудан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кіріс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белгілері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операцияларға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жатқызылған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банктік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шоттарында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жүргізілетін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операциялар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мәліметтерді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ұсыну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нысаны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мерзімін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871A87">
        <w:rPr>
          <w:rFonts w:ascii="Times New Roman" w:hAnsi="Times New Roman" w:cs="Times New Roman"/>
          <w:sz w:val="28"/>
          <w:szCs w:val="28"/>
        </w:rPr>
        <w:t xml:space="preserve">Қазақстан Республикасы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2022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29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наурыздағы</w:t>
      </w:r>
      <w:proofErr w:type="spellEnd"/>
      <w:r w:rsidRPr="00871A87">
        <w:rPr>
          <w:rFonts w:ascii="Times New Roman" w:hAnsi="Times New Roman" w:cs="Times New Roman"/>
          <w:sz w:val="28"/>
          <w:szCs w:val="28"/>
        </w:rPr>
        <w:t xml:space="preserve"> № 323 </w:t>
      </w:r>
      <w:proofErr w:type="spellStart"/>
      <w:r w:rsidRPr="00871A87">
        <w:rPr>
          <w:rFonts w:ascii="Times New Roman" w:hAnsi="Times New Roman" w:cs="Times New Roman"/>
          <w:sz w:val="28"/>
          <w:szCs w:val="28"/>
        </w:rPr>
        <w:t>бұйрығы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71A87">
        <w:rPr>
          <w:rFonts w:ascii="Times New Roman" w:hAnsi="Times New Roman" w:cs="Times New Roman"/>
          <w:sz w:val="28"/>
          <w:szCs w:val="28"/>
          <w:lang w:val="kk-KZ"/>
        </w:rPr>
        <w:t>(Нормативтік құқықтық актілерді мемлекеттік тіркеу тізілімінде №27305 болып тіркелген).</w:t>
      </w:r>
    </w:p>
    <w:p w14:paraId="6EA8F053" w14:textId="77777777" w:rsidR="00CA5A3D" w:rsidRPr="00521070" w:rsidRDefault="00CA5A3D" w:rsidP="00521070">
      <w:pPr>
        <w:pStyle w:val="a4"/>
        <w:jc w:val="center"/>
        <w:rPr>
          <w:color w:val="000000"/>
          <w:sz w:val="28"/>
          <w:szCs w:val="28"/>
          <w:lang w:val="kk-KZ"/>
        </w:rPr>
      </w:pPr>
    </w:p>
    <w:sectPr w:rsidR="00CA5A3D" w:rsidRPr="00521070" w:rsidSect="00BC35BB">
      <w:headerReference w:type="default" r:id="rId7"/>
      <w:pgSz w:w="11906" w:h="16838"/>
      <w:pgMar w:top="1418" w:right="851" w:bottom="1418" w:left="1418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93F83" w14:textId="77777777" w:rsidR="001F0A26" w:rsidRDefault="001F0A26" w:rsidP="00CC30FA">
      <w:r>
        <w:separator/>
      </w:r>
    </w:p>
  </w:endnote>
  <w:endnote w:type="continuationSeparator" w:id="0">
    <w:p w14:paraId="6ACAE091" w14:textId="77777777" w:rsidR="001F0A26" w:rsidRDefault="001F0A26" w:rsidP="00CC3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B48CA" w14:textId="77777777" w:rsidR="001F0A26" w:rsidRDefault="001F0A26" w:rsidP="00CC30FA">
      <w:r>
        <w:separator/>
      </w:r>
    </w:p>
  </w:footnote>
  <w:footnote w:type="continuationSeparator" w:id="0">
    <w:p w14:paraId="719BA396" w14:textId="77777777" w:rsidR="001F0A26" w:rsidRDefault="001F0A26" w:rsidP="00CC3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009426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CE91B4A" w14:textId="77777777" w:rsidR="00CC30FA" w:rsidRPr="00CC30FA" w:rsidRDefault="00CC30FA">
        <w:pPr>
          <w:pStyle w:val="a5"/>
          <w:jc w:val="center"/>
          <w:rPr>
            <w:sz w:val="28"/>
            <w:szCs w:val="28"/>
          </w:rPr>
        </w:pPr>
        <w:r w:rsidRPr="00CC30FA">
          <w:rPr>
            <w:sz w:val="28"/>
            <w:szCs w:val="28"/>
          </w:rPr>
          <w:fldChar w:fldCharType="begin"/>
        </w:r>
        <w:r w:rsidRPr="00CC30FA">
          <w:rPr>
            <w:sz w:val="28"/>
            <w:szCs w:val="28"/>
          </w:rPr>
          <w:instrText>PAGE   \* MERGEFORMAT</w:instrText>
        </w:r>
        <w:r w:rsidRPr="00CC30FA">
          <w:rPr>
            <w:sz w:val="28"/>
            <w:szCs w:val="28"/>
          </w:rPr>
          <w:fldChar w:fldCharType="separate"/>
        </w:r>
        <w:r w:rsidR="005B0A03">
          <w:rPr>
            <w:noProof/>
            <w:sz w:val="28"/>
            <w:szCs w:val="28"/>
          </w:rPr>
          <w:t>9</w:t>
        </w:r>
        <w:r w:rsidRPr="00CC30FA">
          <w:rPr>
            <w:sz w:val="28"/>
            <w:szCs w:val="28"/>
          </w:rPr>
          <w:fldChar w:fldCharType="end"/>
        </w:r>
      </w:p>
    </w:sdtContent>
  </w:sdt>
  <w:p w14:paraId="55C8AD23" w14:textId="77777777" w:rsidR="00CC30FA" w:rsidRDefault="00CC30F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A6A94"/>
    <w:multiLevelType w:val="hybridMultilevel"/>
    <w:tmpl w:val="7752E3B2"/>
    <w:lvl w:ilvl="0" w:tplc="BA8031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5A177E9"/>
    <w:multiLevelType w:val="hybridMultilevel"/>
    <w:tmpl w:val="190C3084"/>
    <w:lvl w:ilvl="0" w:tplc="0AF80B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08413480">
    <w:abstractNumId w:val="0"/>
  </w:num>
  <w:num w:numId="2" w16cid:durableId="1050032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30888"/>
    <w:rsid w:val="000D68F9"/>
    <w:rsid w:val="00103858"/>
    <w:rsid w:val="001E4C86"/>
    <w:rsid w:val="001F0A26"/>
    <w:rsid w:val="00253276"/>
    <w:rsid w:val="00292086"/>
    <w:rsid w:val="00295B7C"/>
    <w:rsid w:val="002E524A"/>
    <w:rsid w:val="002F6A27"/>
    <w:rsid w:val="00310B46"/>
    <w:rsid w:val="00322ADC"/>
    <w:rsid w:val="003B07F5"/>
    <w:rsid w:val="004457BC"/>
    <w:rsid w:val="00454E78"/>
    <w:rsid w:val="004D32D5"/>
    <w:rsid w:val="004E72CF"/>
    <w:rsid w:val="00521070"/>
    <w:rsid w:val="005507DA"/>
    <w:rsid w:val="00551F26"/>
    <w:rsid w:val="005A75C4"/>
    <w:rsid w:val="005B0A03"/>
    <w:rsid w:val="0062325D"/>
    <w:rsid w:val="006650C4"/>
    <w:rsid w:val="00694684"/>
    <w:rsid w:val="00695402"/>
    <w:rsid w:val="0069604C"/>
    <w:rsid w:val="006A752C"/>
    <w:rsid w:val="006B5E93"/>
    <w:rsid w:val="00711E44"/>
    <w:rsid w:val="00722B45"/>
    <w:rsid w:val="00755841"/>
    <w:rsid w:val="007F326E"/>
    <w:rsid w:val="00994551"/>
    <w:rsid w:val="009A7A76"/>
    <w:rsid w:val="00A26040"/>
    <w:rsid w:val="00A27E9C"/>
    <w:rsid w:val="00A4743E"/>
    <w:rsid w:val="00AC1D52"/>
    <w:rsid w:val="00AF3B3F"/>
    <w:rsid w:val="00B52DBA"/>
    <w:rsid w:val="00BA3121"/>
    <w:rsid w:val="00BC35BB"/>
    <w:rsid w:val="00BD359C"/>
    <w:rsid w:val="00C07358"/>
    <w:rsid w:val="00C11EC0"/>
    <w:rsid w:val="00CA5A3D"/>
    <w:rsid w:val="00CC30FA"/>
    <w:rsid w:val="00D34614"/>
    <w:rsid w:val="00D4486D"/>
    <w:rsid w:val="00DD5985"/>
    <w:rsid w:val="00E466A0"/>
    <w:rsid w:val="00E75A9B"/>
    <w:rsid w:val="00ED0B5F"/>
    <w:rsid w:val="00ED2D4F"/>
    <w:rsid w:val="00F51D3F"/>
    <w:rsid w:val="00F92810"/>
    <w:rsid w:val="00FB3DEB"/>
    <w:rsid w:val="00FC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BA039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551F26"/>
    <w:pPr>
      <w:spacing w:after="0" w:line="240" w:lineRule="auto"/>
    </w:p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paragraph" w:styleId="a4">
    <w:name w:val="No Spacing"/>
    <w:uiPriority w:val="1"/>
    <w:qFormat/>
    <w:rsid w:val="00CC30FA"/>
    <w:pPr>
      <w:spacing w:after="0" w:line="240" w:lineRule="auto"/>
    </w:pPr>
    <w:rPr>
      <w:kern w:val="2"/>
      <w14:ligatures w14:val="standardContextual"/>
    </w:rPr>
  </w:style>
  <w:style w:type="paragraph" w:styleId="a5">
    <w:name w:val="header"/>
    <w:basedOn w:val="a"/>
    <w:link w:val="a6"/>
    <w:uiPriority w:val="99"/>
    <w:unhideWhenUsed/>
    <w:rsid w:val="00CC30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C30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C30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30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qFormat/>
    <w:rsid w:val="00694684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694684"/>
    <w:rPr>
      <w:rFonts w:ascii="Times New Roman" w:hAnsi="Times New Roman" w:cs="Times New Roman" w:hint="default"/>
      <w:color w:val="000000"/>
    </w:rPr>
  </w:style>
  <w:style w:type="paragraph" w:styleId="a9">
    <w:name w:val="Normal (Web)"/>
    <w:basedOn w:val="a"/>
    <w:uiPriority w:val="99"/>
    <w:unhideWhenUsed/>
    <w:rsid w:val="00694684"/>
    <w:pPr>
      <w:spacing w:before="100" w:beforeAutospacing="1" w:after="100" w:afterAutospacing="1"/>
    </w:pPr>
  </w:style>
  <w:style w:type="table" w:styleId="aa">
    <w:name w:val="Grid Table Light"/>
    <w:basedOn w:val="a1"/>
    <w:uiPriority w:val="40"/>
    <w:rsid w:val="00551F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1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Нурлыбеков Азамат</cp:lastModifiedBy>
  <cp:revision>3</cp:revision>
  <dcterms:created xsi:type="dcterms:W3CDTF">2025-10-29T04:26:00Z</dcterms:created>
  <dcterms:modified xsi:type="dcterms:W3CDTF">2025-10-29T04:57:00Z</dcterms:modified>
</cp:coreProperties>
</file>